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9C4" w:rsidRPr="00956631" w:rsidRDefault="004D79C4" w:rsidP="00FF0C71">
      <w:pPr>
        <w:spacing w:after="0"/>
        <w:jc w:val="center"/>
        <w:rPr>
          <w:rFonts w:ascii="Times New Roman" w:hAnsi="Times New Roman" w:cs="Times New Roman"/>
          <w:sz w:val="36"/>
          <w:szCs w:val="36"/>
        </w:rPr>
      </w:pPr>
      <w:r w:rsidRPr="00956631">
        <w:rPr>
          <w:rFonts w:ascii="Times New Roman" w:hAnsi="Times New Roman" w:cs="Times New Roman"/>
          <w:sz w:val="36"/>
          <w:szCs w:val="36"/>
        </w:rPr>
        <w:t xml:space="preserve">Консультация </w:t>
      </w:r>
      <w:r w:rsidR="00FF0C71" w:rsidRPr="00956631">
        <w:rPr>
          <w:rFonts w:ascii="Times New Roman" w:hAnsi="Times New Roman" w:cs="Times New Roman"/>
          <w:sz w:val="36"/>
          <w:szCs w:val="36"/>
        </w:rPr>
        <w:t>на тему:</w:t>
      </w:r>
    </w:p>
    <w:p w:rsidR="004D79C4" w:rsidRPr="00956631" w:rsidRDefault="00FF0C71" w:rsidP="00FF0C71">
      <w:pPr>
        <w:spacing w:after="0"/>
        <w:jc w:val="center"/>
        <w:rPr>
          <w:rFonts w:ascii="Times New Roman" w:hAnsi="Times New Roman" w:cs="Times New Roman"/>
          <w:sz w:val="36"/>
          <w:szCs w:val="36"/>
        </w:rPr>
      </w:pPr>
      <w:bookmarkStart w:id="0" w:name="_GoBack"/>
      <w:r w:rsidRPr="00956631">
        <w:rPr>
          <w:rFonts w:ascii="Times New Roman" w:hAnsi="Times New Roman" w:cs="Times New Roman"/>
          <w:sz w:val="36"/>
          <w:szCs w:val="36"/>
        </w:rPr>
        <w:t>«</w:t>
      </w:r>
      <w:r w:rsidR="004D79C4" w:rsidRPr="00956631">
        <w:rPr>
          <w:rFonts w:ascii="Times New Roman" w:hAnsi="Times New Roman" w:cs="Times New Roman"/>
          <w:sz w:val="36"/>
          <w:szCs w:val="36"/>
        </w:rPr>
        <w:t>Подвижные игры для мальчиков и девочек»</w:t>
      </w:r>
      <w:r w:rsidRPr="00956631">
        <w:rPr>
          <w:rFonts w:ascii="Times New Roman" w:hAnsi="Times New Roman" w:cs="Times New Roman"/>
          <w:sz w:val="36"/>
          <w:szCs w:val="36"/>
        </w:rPr>
        <w:t>.</w:t>
      </w:r>
    </w:p>
    <w:bookmarkEnd w:id="0"/>
    <w:p w:rsidR="004D79C4" w:rsidRPr="00956631" w:rsidRDefault="004D79C4" w:rsidP="00FF0C71">
      <w:pPr>
        <w:pStyle w:val="a3"/>
        <w:spacing w:after="0"/>
        <w:jc w:val="both"/>
        <w:rPr>
          <w:sz w:val="32"/>
          <w:szCs w:val="32"/>
        </w:rPr>
      </w:pPr>
      <w:r w:rsidRPr="00956631">
        <w:rPr>
          <w:sz w:val="32"/>
          <w:szCs w:val="32"/>
        </w:rPr>
        <w:t>Физическая культура занимает ведущее место в воспитании детей, и одним из важных ее разделов является подвижная игра. Есть справедливое выражение, что все взрослые «родом из детства», то можно уверенно сказать, что ни одно поколение не может обойтись без игр.</w:t>
      </w:r>
    </w:p>
    <w:p w:rsidR="004D79C4" w:rsidRPr="00956631" w:rsidRDefault="004D79C4" w:rsidP="004D79C4">
      <w:pPr>
        <w:pStyle w:val="a3"/>
        <w:jc w:val="both"/>
        <w:rPr>
          <w:sz w:val="32"/>
          <w:szCs w:val="32"/>
        </w:rPr>
      </w:pPr>
      <w:r w:rsidRPr="00956631">
        <w:rPr>
          <w:sz w:val="32"/>
          <w:szCs w:val="32"/>
        </w:rPr>
        <w:t>Подвижная игра занимает особое место в развитии ребенка дошкольного возраста.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ребенком своего жизненного опыта.</w:t>
      </w:r>
    </w:p>
    <w:p w:rsidR="004D79C4" w:rsidRPr="00956631" w:rsidRDefault="004D79C4" w:rsidP="004D79C4">
      <w:pPr>
        <w:pStyle w:val="a3"/>
        <w:jc w:val="both"/>
        <w:rPr>
          <w:sz w:val="32"/>
          <w:szCs w:val="32"/>
        </w:rPr>
      </w:pPr>
      <w:r w:rsidRPr="00956631">
        <w:rPr>
          <w:sz w:val="32"/>
          <w:szCs w:val="32"/>
        </w:rPr>
        <w:t>Разнообразные игровые действия развивают ловкость, быстроту, координацию движений и, самое главное, благоприятно влияют на эмоциональное состояние детей.</w:t>
      </w:r>
    </w:p>
    <w:p w:rsidR="004D79C4" w:rsidRPr="00956631" w:rsidRDefault="004D79C4" w:rsidP="004D79C4">
      <w:pPr>
        <w:pStyle w:val="a3"/>
        <w:jc w:val="both"/>
        <w:rPr>
          <w:sz w:val="32"/>
          <w:szCs w:val="32"/>
        </w:rPr>
      </w:pPr>
      <w:r w:rsidRPr="00956631">
        <w:rPr>
          <w:sz w:val="32"/>
          <w:szCs w:val="32"/>
        </w:rPr>
        <w:t>Потребность в движениях у дошкольников велика, однако неокрепший организм крайне чувствителен не только к недостатку, но и к избытку движений. Вот почему важен оптимальный режим двигательной активности в игровых упражнениях и подвижных играх.</w:t>
      </w:r>
    </w:p>
    <w:p w:rsidR="004D79C4" w:rsidRPr="00956631" w:rsidRDefault="004D79C4" w:rsidP="004D79C4">
      <w:pPr>
        <w:pStyle w:val="a3"/>
        <w:jc w:val="both"/>
        <w:rPr>
          <w:sz w:val="32"/>
          <w:szCs w:val="32"/>
        </w:rPr>
      </w:pPr>
      <w:r w:rsidRPr="00956631">
        <w:rPr>
          <w:sz w:val="32"/>
          <w:szCs w:val="32"/>
        </w:rPr>
        <w:t>Допустимую двигательную нагрузку в игровых заданиях и играх необходимо регулировать: изменяя игровую ситуацию, увеличивая или уменьшая количество повторений в зависимости от возможностей детей в каждой конкретной игре.</w:t>
      </w:r>
    </w:p>
    <w:p w:rsidR="004D79C4" w:rsidRPr="00956631" w:rsidRDefault="004D79C4" w:rsidP="004D79C4">
      <w:pPr>
        <w:pStyle w:val="a3"/>
        <w:jc w:val="both"/>
        <w:rPr>
          <w:sz w:val="32"/>
          <w:szCs w:val="32"/>
        </w:rPr>
      </w:pPr>
      <w:r w:rsidRPr="00956631">
        <w:rPr>
          <w:sz w:val="32"/>
          <w:szCs w:val="32"/>
        </w:rPr>
        <w:lastRenderedPageBreak/>
        <w:t>В ходе игры следует обращать внимание на внешние признаки утомления, так как даже в одной возрастной группе уровень физической подготовленности детей неодинаков. Нормальным считается чуть возбужденное лицо, немного сниженное внимание, но достаточно четкое выполнение заданий и, главное, отсутствие жалоб в чем-либо.</w:t>
      </w:r>
    </w:p>
    <w:p w:rsidR="004D79C4" w:rsidRPr="00956631" w:rsidRDefault="004D79C4" w:rsidP="004D79C4">
      <w:pPr>
        <w:pStyle w:val="a3"/>
        <w:jc w:val="both"/>
        <w:rPr>
          <w:sz w:val="32"/>
          <w:szCs w:val="32"/>
        </w:rPr>
      </w:pPr>
      <w:r w:rsidRPr="00956631">
        <w:rPr>
          <w:sz w:val="32"/>
          <w:szCs w:val="32"/>
        </w:rPr>
        <w:t>В том случае, если движения детей нечетки, неуверенны (сильное покраснение или, наоборот, чрезмерная бледность лица, жалобы на усталость, проявление излишнего возбуждения и даже конфликтности, отказ от участия в игре), то необходимы срочные меры для снижения двигательной нагрузки, а может быть, и переход к другому виду деятельности».</w:t>
      </w:r>
    </w:p>
    <w:p w:rsidR="004D79C4" w:rsidRPr="00956631" w:rsidRDefault="004D79C4" w:rsidP="004D79C4">
      <w:pPr>
        <w:pStyle w:val="a3"/>
        <w:jc w:val="both"/>
        <w:rPr>
          <w:sz w:val="32"/>
          <w:szCs w:val="32"/>
        </w:rPr>
      </w:pPr>
      <w:r w:rsidRPr="00956631">
        <w:rPr>
          <w:sz w:val="32"/>
          <w:szCs w:val="32"/>
        </w:rPr>
        <w:t>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Не случайно П. Ф. Лесгафт, основатель отечественной системы физического воспитания, утверждал, что игре, относится к упражнениям, которые подготовляют ребенка к жизни. Они, по его словам — наиболее полезное для детей занятие, которое к тому же вызывает у малышей «повышенное чувство удовлетворения».</w:t>
      </w:r>
    </w:p>
    <w:p w:rsidR="004D79C4" w:rsidRPr="00956631" w:rsidRDefault="004D79C4" w:rsidP="004D79C4">
      <w:pPr>
        <w:pStyle w:val="a3"/>
        <w:jc w:val="both"/>
        <w:rPr>
          <w:sz w:val="32"/>
          <w:szCs w:val="32"/>
        </w:rPr>
      </w:pPr>
      <w:r w:rsidRPr="00956631">
        <w:rPr>
          <w:sz w:val="32"/>
          <w:szCs w:val="32"/>
        </w:rPr>
        <w:t>Разнообразные движения и действия детей во время игры при умелом руководстве ими эффективно влияют на деятельность сердечнососудистой, дыхательной и других систем организма, возбуждают</w:t>
      </w:r>
      <w:r w:rsidRPr="00956631">
        <w:t xml:space="preserve"> </w:t>
      </w:r>
      <w:r w:rsidRPr="00956631">
        <w:rPr>
          <w:sz w:val="32"/>
          <w:szCs w:val="32"/>
        </w:rPr>
        <w:t>аппетит и способствуют крепкому сну. С помощью подвижных игр обеспечивается всестороннее физическое развитие ребенка.</w:t>
      </w:r>
    </w:p>
    <w:p w:rsidR="004D79C4" w:rsidRPr="00956631" w:rsidRDefault="004D79C4" w:rsidP="004D79C4">
      <w:pPr>
        <w:pStyle w:val="a3"/>
        <w:jc w:val="both"/>
        <w:rPr>
          <w:sz w:val="32"/>
          <w:szCs w:val="32"/>
        </w:rPr>
      </w:pPr>
      <w:r w:rsidRPr="00956631">
        <w:rPr>
          <w:sz w:val="32"/>
          <w:szCs w:val="32"/>
        </w:rPr>
        <w:lastRenderedPageBreak/>
        <w:t>Во время игр у дошкольников формируются и совершенствуются разнообразные навыки в основных движениях (беге, прыжках, метании, лазании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rsidR="004D79C4" w:rsidRPr="00956631" w:rsidRDefault="004D79C4" w:rsidP="004D79C4">
      <w:pPr>
        <w:pStyle w:val="a3"/>
        <w:jc w:val="both"/>
        <w:rPr>
          <w:sz w:val="32"/>
          <w:szCs w:val="32"/>
        </w:rPr>
      </w:pPr>
      <w:r w:rsidRPr="00956631">
        <w:rPr>
          <w:sz w:val="32"/>
          <w:szCs w:val="32"/>
        </w:rPr>
        <w:t>Значительное влияние оказывают подвижные игры и на нравственное воспитание дошкольников. Свои действия участники игры подчиняют ее правилам и четко их соблюдают. Правила регулируют поведение детей, содействуют воспитанию сознательной дисциплины, приучают отвечать за свои поступки, развивают чувство товарищества. Таким образом, подвижная игра воспитывает у дошкольников положительные черты характера (решительность, смелость, честность), культуру поведения, взаимоотношения со сверстниками.</w:t>
      </w:r>
    </w:p>
    <w:p w:rsidR="004D79C4" w:rsidRPr="00956631" w:rsidRDefault="004D79C4" w:rsidP="004D79C4">
      <w:pPr>
        <w:pStyle w:val="a3"/>
        <w:jc w:val="both"/>
        <w:rPr>
          <w:sz w:val="32"/>
          <w:szCs w:val="32"/>
        </w:rPr>
      </w:pPr>
      <w:r w:rsidRPr="00956631">
        <w:rPr>
          <w:sz w:val="32"/>
          <w:szCs w:val="32"/>
        </w:rPr>
        <w:t>Подбирая подвижную игру, взрослые должны учитывать ее место в режиме дня ребенка. На прогулках, за час до дневного сна и после него, проводятся игры любой подвижности. В прохладную погоду целесообразно проводить игры средней и большой подвижности, так как движения ребенка ограничены из-за теплой одежды.</w:t>
      </w:r>
    </w:p>
    <w:p w:rsidR="004D79C4" w:rsidRPr="00956631" w:rsidRDefault="004D79C4" w:rsidP="004D79C4">
      <w:pPr>
        <w:pStyle w:val="a3"/>
        <w:jc w:val="both"/>
        <w:rPr>
          <w:sz w:val="32"/>
          <w:szCs w:val="32"/>
        </w:rPr>
      </w:pPr>
      <w:r w:rsidRPr="00956631">
        <w:rPr>
          <w:sz w:val="32"/>
          <w:szCs w:val="32"/>
        </w:rPr>
        <w:t>Старшие дошкольники довольно легко бегают по заснеженному двору, меньше утомляются от движений в зимней одежде, лучше сохраняют равновесие на скользкой поверхности. Зимой им рекомендуют игры, содержащие бег, упражнения в равновесии, метании снежков в цель и на дальность («Снайперы», «Льдинка» и др.).</w:t>
      </w:r>
    </w:p>
    <w:p w:rsidR="004D79C4" w:rsidRPr="00956631" w:rsidRDefault="004D79C4" w:rsidP="004D79C4">
      <w:pPr>
        <w:pStyle w:val="a3"/>
        <w:jc w:val="both"/>
        <w:rPr>
          <w:sz w:val="32"/>
          <w:szCs w:val="32"/>
        </w:rPr>
      </w:pPr>
      <w:r w:rsidRPr="00956631">
        <w:rPr>
          <w:sz w:val="32"/>
          <w:szCs w:val="32"/>
        </w:rPr>
        <w:lastRenderedPageBreak/>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и ночным сном игры большой подвижности во избежание перевозбуждения детей не проводятся.</w:t>
      </w:r>
    </w:p>
    <w:p w:rsidR="004D79C4" w:rsidRPr="00956631" w:rsidRDefault="004D79C4" w:rsidP="004D79C4">
      <w:pPr>
        <w:pStyle w:val="a3"/>
        <w:jc w:val="both"/>
        <w:rPr>
          <w:sz w:val="32"/>
          <w:szCs w:val="32"/>
        </w:rPr>
      </w:pPr>
      <w:r w:rsidRPr="00956631">
        <w:rPr>
          <w:sz w:val="32"/>
          <w:szCs w:val="32"/>
        </w:rPr>
        <w:t>Содержание игр также зависит от места их проведения. Если играют в помещении, то игры должны содержать движения, которые не требуют большого простора («Кто летает?», «Допрыгни до мяча», «Поймай мотылька» и др.).</w:t>
      </w:r>
    </w:p>
    <w:p w:rsidR="004D79C4" w:rsidRPr="00956631" w:rsidRDefault="004D79C4" w:rsidP="004D79C4">
      <w:pPr>
        <w:pStyle w:val="a3"/>
        <w:jc w:val="both"/>
        <w:rPr>
          <w:sz w:val="32"/>
          <w:szCs w:val="32"/>
        </w:rPr>
      </w:pPr>
      <w:r w:rsidRPr="00956631">
        <w:rPr>
          <w:sz w:val="32"/>
          <w:szCs w:val="32"/>
        </w:rPr>
        <w:t>На свежем воздухе можно проводить игры любой подвижности с бегом в разных направлениях, с метанием мяча на дальность и в цель, с прыжками. В теплое время года широко используют природные условия. Например, на прогулке в лесу или парке при проведении игры «Целься лучше» для метания используют камешки или шишки, бросая их в канавку, ямку, дерево.</w:t>
      </w:r>
    </w:p>
    <w:p w:rsidR="004D79C4" w:rsidRPr="00956631" w:rsidRDefault="004D79C4" w:rsidP="004D79C4">
      <w:pPr>
        <w:pStyle w:val="a3"/>
        <w:jc w:val="both"/>
        <w:rPr>
          <w:sz w:val="32"/>
          <w:szCs w:val="32"/>
        </w:rPr>
      </w:pPr>
      <w:r w:rsidRPr="00956631">
        <w:rPr>
          <w:sz w:val="32"/>
          <w:szCs w:val="32"/>
        </w:rPr>
        <w:t>Прежде чем провести игру, желательно заинтересовать ею ребенка. Это будет способствовать лучшему усвоению ее правил. Например, перед началом игры «Перелет птиц» можно во время прогулки обратить внимание ребенка на птиц, которые прыгают по земле и клюют зернышки, ищут себе разную пищу, быстро летают, садятся на ветки деревьев и т. Д. Правила игры объясняют выразительно, доходчиво, конкретно, раскрывая самое главное. Длительное, нечеткое объяснение утомляет ребенка, снижает его интерес к игре. В ходе игры можно более детально выяснить отдельные ее моменты.</w:t>
      </w:r>
    </w:p>
    <w:p w:rsidR="004D79C4" w:rsidRPr="00956631" w:rsidRDefault="004D79C4" w:rsidP="004D79C4">
      <w:pPr>
        <w:pStyle w:val="a3"/>
        <w:jc w:val="both"/>
        <w:rPr>
          <w:sz w:val="32"/>
          <w:szCs w:val="32"/>
        </w:rPr>
      </w:pPr>
      <w:r w:rsidRPr="00956631">
        <w:rPr>
          <w:sz w:val="32"/>
          <w:szCs w:val="32"/>
        </w:rPr>
        <w:t xml:space="preserve">Чтобы лучше освоить игру, особенно с участием младших дошкольников, рекомендуется наиболее сложные моменты </w:t>
      </w:r>
      <w:r w:rsidRPr="00956631">
        <w:rPr>
          <w:sz w:val="32"/>
          <w:szCs w:val="32"/>
        </w:rPr>
        <w:lastRenderedPageBreak/>
        <w:t>объяснять показом некоторых движений. Перед этим желательно напомнить ребенку, как нужно бегать, прыгать, лазить, бросать предмет и т. Д. Иногда основные движения дети могут выполнить несколько раз до начала игры. Подробное объяснение правил оправдано лишь в том случае, когда игру проводят впервые. При ее повторении напоминают только основное содержание. В том случае, если известную ребенку игру усложняют, ему объясняют дополнительные правила и</w:t>
      </w:r>
      <w:r w:rsidRPr="00956631">
        <w:t xml:space="preserve"> </w:t>
      </w:r>
      <w:r w:rsidRPr="00956631">
        <w:rPr>
          <w:sz w:val="32"/>
          <w:szCs w:val="32"/>
        </w:rPr>
        <w:t>способы выполнения. Затем, задав несколько вопросов, относительно правил игры, выясняют, все ли он понял в ее содержании.</w:t>
      </w:r>
    </w:p>
    <w:p w:rsidR="004D79C4" w:rsidRPr="00956631" w:rsidRDefault="004D79C4" w:rsidP="004D79C4">
      <w:pPr>
        <w:pStyle w:val="a3"/>
        <w:jc w:val="both"/>
        <w:rPr>
          <w:sz w:val="32"/>
          <w:szCs w:val="32"/>
        </w:rPr>
      </w:pPr>
      <w:r w:rsidRPr="00956631">
        <w:rPr>
          <w:sz w:val="32"/>
          <w:szCs w:val="32"/>
        </w:rPr>
        <w:t xml:space="preserve">Любую игру нужно проводить живо и интересно. Только тогда она будет эффективным средством физического воспитания. </w:t>
      </w:r>
    </w:p>
    <w:p w:rsidR="004D79C4" w:rsidRPr="00956631" w:rsidRDefault="004D79C4" w:rsidP="004D79C4">
      <w:pPr>
        <w:pStyle w:val="a3"/>
        <w:jc w:val="both"/>
        <w:rPr>
          <w:sz w:val="32"/>
          <w:szCs w:val="32"/>
        </w:rPr>
      </w:pPr>
      <w:r w:rsidRPr="00956631">
        <w:rPr>
          <w:sz w:val="32"/>
          <w:szCs w:val="32"/>
        </w:rPr>
        <w:t>Игры повторяют в течение года, постепенно усложняя их. Это дает возможность совершенствовать жизненно важные двигательные навыки (ходьбу, бег и др.).</w:t>
      </w:r>
    </w:p>
    <w:p w:rsidR="004D79C4" w:rsidRPr="00956631" w:rsidRDefault="004D79C4" w:rsidP="004D79C4">
      <w:pPr>
        <w:pStyle w:val="a3"/>
        <w:jc w:val="both"/>
        <w:rPr>
          <w:sz w:val="32"/>
          <w:szCs w:val="32"/>
        </w:rPr>
      </w:pPr>
      <w:r w:rsidRPr="00956631">
        <w:rPr>
          <w:sz w:val="32"/>
          <w:szCs w:val="32"/>
        </w:rPr>
        <w:t>Младшие дошкольники особенно эмоционально воспринимают игровые, образы. Стимулируя правильное выполнение движений, принимают во внимание именно эту особенность их психики. Например, советуют попрыгать, как зайчик, пройти тихо, как лисичка или мышка и т. Д. Учитывая неустойчивость поведения и быструю возбудимость дошкольников, желательно проводить игру весело, но в спокойном и бодром тоне. Это положительно влияет на ребенка, повышает интерес к игре.</w:t>
      </w:r>
    </w:p>
    <w:p w:rsidR="004D79C4" w:rsidRPr="00956631" w:rsidRDefault="004D79C4" w:rsidP="004D79C4">
      <w:pPr>
        <w:pStyle w:val="a3"/>
        <w:jc w:val="both"/>
        <w:rPr>
          <w:sz w:val="32"/>
          <w:szCs w:val="32"/>
        </w:rPr>
      </w:pPr>
      <w:r w:rsidRPr="00956631">
        <w:rPr>
          <w:sz w:val="32"/>
          <w:szCs w:val="32"/>
        </w:rPr>
        <w:t>Продолжительность игры средней и большой подвижности для детей трех-четырех лет не должна превышать 6—8 минут.</w:t>
      </w:r>
    </w:p>
    <w:p w:rsidR="004D79C4" w:rsidRPr="00956631" w:rsidRDefault="004D79C4" w:rsidP="004D79C4">
      <w:pPr>
        <w:pStyle w:val="a3"/>
        <w:jc w:val="both"/>
        <w:rPr>
          <w:sz w:val="32"/>
          <w:szCs w:val="32"/>
        </w:rPr>
      </w:pPr>
      <w:r w:rsidRPr="00956631">
        <w:rPr>
          <w:sz w:val="32"/>
          <w:szCs w:val="32"/>
        </w:rPr>
        <w:lastRenderedPageBreak/>
        <w:t>Дети пяти лет проявляют большой интерес к играм с динамичными движениями (бег, прыжки, упражнения в лазании, равновесии и т. Д.). Им нравится догонять друг друга, убегать от водящего. Постепенно они начинают интересоваться результатами своих действий: попасть мячом в цель, легко перепрыгнуть через «ручеек». Увеличение их двигательных возможностей позволяет подбирать игры с разнообразными видами основных движений: с метанием («Кто дальше бросит?»), прыжками («Лягушка»), лазанием («Перелет птиц») и др. Однако не рекомендуют проводить игры со сложными видами движений (прыжки, лазание) до тех пор, пока дошкольники не овладеют ими. Вначале их учат правильно выполнять движение, а затем проводят игру, где это движение ведущее.</w:t>
      </w:r>
    </w:p>
    <w:p w:rsidR="004D79C4" w:rsidRPr="00956631" w:rsidRDefault="004D79C4" w:rsidP="004D79C4">
      <w:pPr>
        <w:pStyle w:val="a3"/>
        <w:jc w:val="both"/>
        <w:rPr>
          <w:sz w:val="32"/>
          <w:szCs w:val="32"/>
        </w:rPr>
      </w:pPr>
      <w:r w:rsidRPr="00956631">
        <w:rPr>
          <w:sz w:val="32"/>
          <w:szCs w:val="32"/>
        </w:rPr>
        <w:t xml:space="preserve">Значительная подвижность детей данного возраста, неумение экономно распределять свои силы требуют от взрослых внимательного отношения к регулированию нагрузки во время игры (чередование движений с </w:t>
      </w:r>
      <w:proofErr w:type="spellStart"/>
      <w:r w:rsidRPr="00956631">
        <w:rPr>
          <w:sz w:val="32"/>
          <w:szCs w:val="32"/>
        </w:rPr>
        <w:t>кратко¬временным</w:t>
      </w:r>
      <w:proofErr w:type="spellEnd"/>
      <w:r w:rsidRPr="00956631">
        <w:rPr>
          <w:sz w:val="32"/>
          <w:szCs w:val="32"/>
        </w:rPr>
        <w:t xml:space="preserve"> отдыхом). Даже небольшая пауза, во время которой происходит обмен впечатлениями об игре, дает возможность ребенку восстановить свои силы. Общая продолжительность подвижной игры для детей этой возрастной группы составляет не больше 8—10 минут.</w:t>
      </w:r>
    </w:p>
    <w:p w:rsidR="004D79C4" w:rsidRPr="00956631" w:rsidRDefault="004D79C4" w:rsidP="004D79C4">
      <w:pPr>
        <w:pStyle w:val="a3"/>
        <w:jc w:val="both"/>
        <w:rPr>
          <w:sz w:val="32"/>
          <w:szCs w:val="32"/>
        </w:rPr>
      </w:pPr>
      <w:r w:rsidRPr="00956631">
        <w:rPr>
          <w:sz w:val="32"/>
          <w:szCs w:val="32"/>
        </w:rPr>
        <w:t xml:space="preserve">Более высокая двигательная подготовленность детей шести лет дает возможность шире использовать в играх разнообразные движения (броски и ловлю мяча в игре «Подбрось и поймай», метание колец в игре «Серсо», прыжки в игре «Поймай мотылька» и т. Д.). Для детей этого возраста большое значение имеют игры с мячом, скакалкой, обручем, флажками. Они характеризуются </w:t>
      </w:r>
      <w:r w:rsidRPr="00956631">
        <w:rPr>
          <w:sz w:val="32"/>
          <w:szCs w:val="32"/>
        </w:rPr>
        <w:lastRenderedPageBreak/>
        <w:t>конкретностью и наглядностью оценки игровых действий: поймал мяч или попал в кольцо, прокатил обруч до определенного места и т. Д. Игры с предметами в основном индивидуальны. Ребенок принимает в них участие по желанию, не ограничивая себя четкими правилами. Такие игры дают ему большие</w:t>
      </w:r>
      <w:r w:rsidRPr="00956631">
        <w:t xml:space="preserve"> </w:t>
      </w:r>
      <w:r w:rsidRPr="00956631">
        <w:rPr>
          <w:sz w:val="32"/>
          <w:szCs w:val="32"/>
        </w:rPr>
        <w:t>возможности для выполнения разнообразных движений, меньше утомляют и всегда вызывают большой интерес.</w:t>
      </w:r>
    </w:p>
    <w:p w:rsidR="004D79C4" w:rsidRPr="00956631" w:rsidRDefault="004D79C4" w:rsidP="004D79C4">
      <w:pPr>
        <w:pStyle w:val="a3"/>
        <w:jc w:val="both"/>
        <w:rPr>
          <w:sz w:val="32"/>
          <w:szCs w:val="32"/>
        </w:rPr>
      </w:pPr>
      <w:r w:rsidRPr="00956631">
        <w:rPr>
          <w:sz w:val="32"/>
          <w:szCs w:val="32"/>
        </w:rPr>
        <w:t>Важным моментом руководства игрой является дозирование движений. Особенно это относится к таким видам, как бег с максимальной скоростью, прыжки, лазание. Общая продолжительность непрерывного бега со скоростью выше средней для детей этой возрастной группы должна составлять не более 10—12 минут.</w:t>
      </w:r>
    </w:p>
    <w:p w:rsidR="004D79C4" w:rsidRPr="00956631" w:rsidRDefault="004D79C4" w:rsidP="004D79C4">
      <w:pPr>
        <w:pStyle w:val="a3"/>
        <w:jc w:val="both"/>
        <w:rPr>
          <w:sz w:val="32"/>
          <w:szCs w:val="32"/>
        </w:rPr>
      </w:pPr>
      <w:r w:rsidRPr="00956631">
        <w:rPr>
          <w:sz w:val="32"/>
          <w:szCs w:val="32"/>
        </w:rPr>
        <w:t>В системе физического воспитания детей семи лет подвижным играм отводится значительное место. Характерной особенностью поведения детей данного возраста в игре является большая их самостоятельность. Они сами определяют элементарные правила, по своему желанию могут их изменять. Содержание игр часто бывает связано с использованием разнообразного инвентаря, что побуждает детей к определенным действиям: скакалка — к прыжкам, мяч — к метанию в цель, подбрасыванию или прокатыванию.</w:t>
      </w:r>
    </w:p>
    <w:p w:rsidR="004D79C4" w:rsidRPr="00956631" w:rsidRDefault="004D79C4" w:rsidP="004D79C4">
      <w:pPr>
        <w:pStyle w:val="a3"/>
        <w:jc w:val="both"/>
        <w:rPr>
          <w:sz w:val="32"/>
          <w:szCs w:val="32"/>
        </w:rPr>
      </w:pPr>
      <w:r w:rsidRPr="00956631">
        <w:rPr>
          <w:sz w:val="32"/>
          <w:szCs w:val="32"/>
        </w:rPr>
        <w:t xml:space="preserve">Дети любят, когда в играх возникают различные неожиданные препятствия и стараются их преодолеть. Учитывая этот интерес, следует обращать их внимание на результат игры, ставить перед ними конкретные задания: что должны делать играющие, в какой последовательности, что им запрещено. Например, после первого </w:t>
      </w:r>
      <w:r w:rsidRPr="00956631">
        <w:rPr>
          <w:sz w:val="32"/>
          <w:szCs w:val="32"/>
        </w:rPr>
        <w:lastRenderedPageBreak/>
        <w:t>условного сигнала — бежать или быстро занять свое место, после второго — присесть, после третьего сигнала — остановиться («Запрещенное движение», «Кто летает» и др.). В этом возрасте дошкольников интересует не только содержание игры и роль в ней, но и ее результаты (быстрее всех пробежать, точнее, попасть в цель и т. Д.). Нужно чаще проводить игры с элементами соревнований на точность, ловкость, быстроту движений. Организуя такие игры, следует приучать детей к сдержанности, избегать ненужных криков, споров, проявлять положительные эмоции. Важно также научить детей рассказывать содержание известной им игры, объяснять ее правила, вместе со своими товарищами организовывать и проводить ее.</w:t>
      </w:r>
    </w:p>
    <w:p w:rsidR="004D79C4" w:rsidRPr="00956631" w:rsidRDefault="004D79C4" w:rsidP="004D79C4">
      <w:pPr>
        <w:pStyle w:val="a3"/>
        <w:jc w:val="both"/>
        <w:rPr>
          <w:sz w:val="32"/>
          <w:szCs w:val="32"/>
        </w:rPr>
      </w:pPr>
      <w:r w:rsidRPr="00956631">
        <w:rPr>
          <w:sz w:val="32"/>
          <w:szCs w:val="32"/>
        </w:rPr>
        <w:t>Время непрерывного бега в подвижных играх у детей семи лет увеличивается до 25—35 с. За одно ее повторение. Общая продолжительность игры составляет 12—15 минут.</w:t>
      </w:r>
    </w:p>
    <w:p w:rsidR="004D79C4" w:rsidRPr="00956631" w:rsidRDefault="004D79C4" w:rsidP="004D79C4">
      <w:pPr>
        <w:pStyle w:val="a3"/>
        <w:jc w:val="both"/>
        <w:rPr>
          <w:sz w:val="32"/>
          <w:szCs w:val="32"/>
        </w:rPr>
      </w:pPr>
      <w:r w:rsidRPr="00956631">
        <w:rPr>
          <w:sz w:val="32"/>
          <w:szCs w:val="32"/>
        </w:rPr>
        <w:t>В процессе проведения подвижных игр довольно сложно определить физическую нагрузку. Часто игра настолько захватывает дошкольников, что они не чувствуют утомления. Нужно внимательно следить за самочувствием детей и в случае необходимости своевременно прекращать игру или уменьшать нагрузку.</w:t>
      </w:r>
    </w:p>
    <w:p w:rsidR="004D79C4" w:rsidRPr="00956631" w:rsidRDefault="004D79C4" w:rsidP="004D79C4">
      <w:pPr>
        <w:pStyle w:val="a3"/>
        <w:jc w:val="both"/>
        <w:rPr>
          <w:sz w:val="32"/>
          <w:szCs w:val="32"/>
        </w:rPr>
      </w:pPr>
      <w:r w:rsidRPr="00956631">
        <w:rPr>
          <w:sz w:val="32"/>
          <w:szCs w:val="32"/>
        </w:rPr>
        <w:t>Физическую нагрузку регулируют размерами дистанции, которую пробегают дети, уменьшением или увеличением количества преодолеваемых препятствий, усложнением правил, введением кратковременных пауз для отдыха или анализа ошибок.</w:t>
      </w:r>
    </w:p>
    <w:p w:rsidR="004D79C4" w:rsidRPr="00956631" w:rsidRDefault="004D79C4" w:rsidP="004D79C4">
      <w:pPr>
        <w:pStyle w:val="a3"/>
        <w:jc w:val="both"/>
        <w:rPr>
          <w:sz w:val="32"/>
          <w:szCs w:val="32"/>
        </w:rPr>
      </w:pPr>
      <w:r w:rsidRPr="00956631">
        <w:rPr>
          <w:sz w:val="32"/>
          <w:szCs w:val="32"/>
        </w:rPr>
        <w:lastRenderedPageBreak/>
        <w:t>Определяя продолжительность игры, следует учитывать возраст дошкольников и уровень их физической подготовленности, а также условия, в которых проводят игру. Заканчивают игру тогда, когда дети получат достаточную физическую и эмоциональную нагрузку. Заметив первые признаки утомления (бледность или сильное покраснение лица, ослабление внимания и снижение интереса к игре), детям предлагают заняться более спокойной деятельностью.</w:t>
      </w:r>
    </w:p>
    <w:p w:rsidR="004D79C4" w:rsidRPr="00956631" w:rsidRDefault="004D79C4" w:rsidP="004D79C4">
      <w:pPr>
        <w:pStyle w:val="a3"/>
        <w:jc w:val="both"/>
        <w:rPr>
          <w:sz w:val="32"/>
          <w:szCs w:val="32"/>
        </w:rPr>
      </w:pPr>
      <w:r w:rsidRPr="00956631">
        <w:rPr>
          <w:sz w:val="32"/>
          <w:szCs w:val="32"/>
        </w:rPr>
        <w:t>Количество повторений игры зависит от физической нагрузки на организм ребенка. Игры большой подвижности проводят 3—4 раза, средней и малой — 5—6 раз.</w:t>
      </w:r>
    </w:p>
    <w:p w:rsidR="004D79C4" w:rsidRPr="00956631" w:rsidRDefault="004D79C4" w:rsidP="004D79C4">
      <w:pPr>
        <w:pStyle w:val="a3"/>
        <w:jc w:val="both"/>
        <w:rPr>
          <w:sz w:val="32"/>
          <w:szCs w:val="32"/>
        </w:rPr>
      </w:pPr>
      <w:r w:rsidRPr="00956631">
        <w:rPr>
          <w:sz w:val="32"/>
          <w:szCs w:val="32"/>
        </w:rPr>
        <w:t>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4D79C4" w:rsidRPr="00956631" w:rsidRDefault="004D79C4" w:rsidP="004D79C4">
      <w:pPr>
        <w:pStyle w:val="a3"/>
        <w:jc w:val="both"/>
        <w:rPr>
          <w:sz w:val="32"/>
          <w:szCs w:val="32"/>
        </w:rPr>
      </w:pPr>
      <w:r w:rsidRPr="00956631">
        <w:rPr>
          <w:sz w:val="32"/>
          <w:szCs w:val="32"/>
        </w:rPr>
        <w:t>Рекомендуем примерные подвижные игры для дошкольников, которые, можно проводить во время прогулок и занятий физической культурой. Игры подобраны и распределены в соответствии с возрастными особенностями детей. Однако многие из них имеют широкий возрастной диапазон. Например, в таких играх, как «Целься лучше», «Поймай мотылька», с большим удовольствием принимают участие дети пяти и семи лет. Следует чаще повторять интересные игры, которые были разучены с детьми ранее, с целью лучшего усвоения правил и совершенствования отдельных основных движений. Перед каждой игрой сформулирована педагогическая цель, которая должна быть решена во время ее проведения. Это облегчает выбор игр для совершенствования различных видов основных движений, воспитания нравственно-волевых качеств.</w:t>
      </w:r>
    </w:p>
    <w:p w:rsidR="004D79C4" w:rsidRPr="00956631" w:rsidRDefault="004D79C4" w:rsidP="004D79C4">
      <w:pPr>
        <w:pStyle w:val="a3"/>
        <w:rPr>
          <w:color w:val="464646"/>
          <w:sz w:val="18"/>
          <w:szCs w:val="18"/>
        </w:rPr>
      </w:pPr>
    </w:p>
    <w:p w:rsidR="004D79C4" w:rsidRPr="00956631" w:rsidRDefault="004D79C4" w:rsidP="004D79C4">
      <w:pPr>
        <w:pStyle w:val="2"/>
        <w:jc w:val="center"/>
        <w:rPr>
          <w:rFonts w:ascii="Times New Roman" w:hAnsi="Times New Roman" w:cs="Times New Roman"/>
        </w:rPr>
      </w:pPr>
    </w:p>
    <w:p w:rsidR="004D79C4" w:rsidRPr="00956631" w:rsidRDefault="004D79C4" w:rsidP="004D79C4">
      <w:pPr>
        <w:pStyle w:val="2"/>
        <w:jc w:val="center"/>
        <w:rPr>
          <w:rFonts w:ascii="Times New Roman" w:hAnsi="Times New Roman" w:cs="Times New Roman"/>
        </w:rPr>
      </w:pPr>
    </w:p>
    <w:p w:rsidR="004D79C4" w:rsidRPr="00956631" w:rsidRDefault="004D79C4" w:rsidP="004D79C4">
      <w:pPr>
        <w:pStyle w:val="2"/>
        <w:jc w:val="center"/>
        <w:rPr>
          <w:rFonts w:ascii="Times New Roman" w:hAnsi="Times New Roman" w:cs="Times New Roman"/>
        </w:rPr>
      </w:pPr>
    </w:p>
    <w:p w:rsidR="004D79C4" w:rsidRPr="00956631" w:rsidRDefault="004D79C4" w:rsidP="004D79C4">
      <w:pPr>
        <w:pStyle w:val="2"/>
        <w:jc w:val="center"/>
        <w:rPr>
          <w:rFonts w:ascii="Times New Roman" w:hAnsi="Times New Roman" w:cs="Times New Roman"/>
        </w:rPr>
      </w:pPr>
    </w:p>
    <w:p w:rsidR="004D79C4" w:rsidRPr="00956631" w:rsidRDefault="004D79C4" w:rsidP="004D79C4">
      <w:pPr>
        <w:pStyle w:val="2"/>
        <w:jc w:val="center"/>
        <w:rPr>
          <w:rFonts w:ascii="Times New Roman" w:hAnsi="Times New Roman" w:cs="Times New Roman"/>
        </w:rPr>
      </w:pPr>
    </w:p>
    <w:p w:rsidR="00624D7C" w:rsidRPr="00956631" w:rsidRDefault="00624D7C">
      <w:pPr>
        <w:rPr>
          <w:rFonts w:ascii="Times New Roman" w:hAnsi="Times New Roman" w:cs="Times New Roman"/>
        </w:rPr>
      </w:pPr>
    </w:p>
    <w:sectPr w:rsidR="00624D7C" w:rsidRPr="00956631" w:rsidSect="009566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D79C4"/>
    <w:rsid w:val="004D79C4"/>
    <w:rsid w:val="00624D7C"/>
    <w:rsid w:val="00680FDE"/>
    <w:rsid w:val="00956631"/>
    <w:rsid w:val="00975288"/>
    <w:rsid w:val="00FF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C073"/>
  <w15:docId w15:val="{020EBE91-F8F0-48E6-9B3A-CAF1D6DC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FDE"/>
  </w:style>
  <w:style w:type="paragraph" w:styleId="2">
    <w:name w:val="heading 2"/>
    <w:basedOn w:val="a"/>
    <w:next w:val="a"/>
    <w:link w:val="20"/>
    <w:uiPriority w:val="9"/>
    <w:semiHidden/>
    <w:unhideWhenUsed/>
    <w:qFormat/>
    <w:rsid w:val="004D79C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79C4"/>
    <w:rPr>
      <w:rFonts w:asciiTheme="majorHAnsi" w:eastAsiaTheme="majorEastAsia" w:hAnsiTheme="majorHAnsi" w:cstheme="majorBidi"/>
      <w:b/>
      <w:bCs/>
      <w:color w:val="4F81BD" w:themeColor="accent1"/>
      <w:sz w:val="26"/>
      <w:szCs w:val="26"/>
      <w:lang w:eastAsia="en-US"/>
    </w:rPr>
  </w:style>
  <w:style w:type="paragraph" w:styleId="a3">
    <w:name w:val="Normal (Web)"/>
    <w:basedOn w:val="a"/>
    <w:uiPriority w:val="99"/>
    <w:semiHidden/>
    <w:unhideWhenUsed/>
    <w:rsid w:val="004D79C4"/>
    <w:pPr>
      <w:spacing w:before="75" w:after="75" w:line="360" w:lineRule="auto"/>
      <w:ind w:firstLine="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2013-09-18T07:38:00Z</dcterms:created>
  <dcterms:modified xsi:type="dcterms:W3CDTF">2025-01-14T10:07:00Z</dcterms:modified>
</cp:coreProperties>
</file>