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83" w:rsidRDefault="00744183" w:rsidP="00744183">
      <w:pPr>
        <w:pStyle w:val="a3"/>
      </w:pPr>
      <w:r>
        <w:rPr>
          <w:sz w:val="21"/>
          <w:szCs w:val="21"/>
        </w:rPr>
        <w:t xml:space="preserve">В целях реализации Указа Президента Российской Федерации от 7 мая 2012 г. № 597 </w:t>
      </w:r>
      <w:proofErr w:type="gramStart"/>
      <w:r>
        <w:rPr>
          <w:sz w:val="21"/>
          <w:szCs w:val="21"/>
        </w:rPr>
        <w:t>в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Сальском</w:t>
      </w:r>
      <w:proofErr w:type="gramEnd"/>
      <w:r>
        <w:rPr>
          <w:sz w:val="21"/>
          <w:szCs w:val="21"/>
        </w:rPr>
        <w:t xml:space="preserve"> районе ведется работа по внедрению независимой оценки качества социальных услуг населению, предоставляемых муниципальными образовательными организациями. 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В 3 квартале 2016 года проведена независимая оценка качества, предоставляемых образовательных услуг в МБДОУ № 1 «Русалочка» п. Гигант. Общее количество участников – 155 человек. Согласно порядку проведения независимой оценки качества работы организации, родителям была предложена анкета, содержащая 5 основных критериев, подлежащих оценке: безопасность образовательной среды, материально-техническое оснащение, организация образовательного процесса, воспитательный потенциал, психологический климат в ДОО.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Результаты анкетирования следующие.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98% опрошенных родителей удовлетворяет в полном объеме группа, в которой пребывает их ребенок. Ребенок чувствует себя комфортно, с удовольствием посещает детский сад, легко идет на контакт со сверстниками и взрослыми;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100% родителей получают в полном объеме информацию о деятельности ДОУ: о целях и задачах, поставленных на учебный год, о запланированных мероприятиях, об итогах реализации задач, поставленных на год;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100 % родителей удовлетворены информацией, которую дают педагоги о жизни ребенка, о здоровье в виде консультаций, индивидуальных бесед, групповых собраний;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98% родителей довольны тем, что администрация детского сада предоставляет возможность родителям участвовать в управлении учреждением, вносить предложения, направленные на улучшение работы детского сада;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98 % родителей удовлетворяет работа ДОУ по формированию познавательных интересов у ребенка;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98 % опрошенных родителей указывают, что педагоги, планируя свою деятельность, учитывают индивидуальные способности ребенка и раскрывают способности творческого потенциала ребенка через дополнительное образование.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В ходе анкетирования выяснено, что в связи с различными жизненными обстоятельствами родители предлагают функционирование: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- кружков художественно-эстетической направленности -25%;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- группы выходного и праздничного дня- 3%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В целях информирования всех участников образовательного процесса о деятельности образовательной организации на сайтах всех учреждений имеется актуальная информация. Однако 31 % родителей не пользуются сайтом образовательного учреждения.</w:t>
      </w:r>
    </w:p>
    <w:p w:rsidR="00744183" w:rsidRDefault="00744183" w:rsidP="00744183">
      <w:pPr>
        <w:pStyle w:val="a3"/>
      </w:pPr>
      <w:r>
        <w:rPr>
          <w:sz w:val="21"/>
          <w:szCs w:val="21"/>
        </w:rPr>
        <w:t>На удовлетворительном уровне, по оценке родителей, находится и организация дополнительных образовательных услуг.</w:t>
      </w:r>
    </w:p>
    <w:p w:rsidR="00744183" w:rsidRDefault="00E75873" w:rsidP="00744183">
      <w:pPr>
        <w:pStyle w:val="a3"/>
        <w:spacing w:before="75" w:beforeAutospacing="0" w:after="75" w:afterAutospacing="0"/>
        <w:jc w:val="both"/>
        <w:rPr>
          <w:sz w:val="21"/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33C90" w:rsidRDefault="00933C90" w:rsidP="00933C90">
      <w:pPr>
        <w:pStyle w:val="a3"/>
      </w:pPr>
      <w:r>
        <w:rPr>
          <w:sz w:val="21"/>
          <w:szCs w:val="21"/>
        </w:rPr>
        <w:t> </w:t>
      </w:r>
    </w:p>
    <w:p w:rsidR="009B1058" w:rsidRDefault="009B1058"/>
    <w:sectPr w:rsidR="009B1058" w:rsidSect="00E7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6E"/>
    <w:rsid w:val="00744183"/>
    <w:rsid w:val="00933C90"/>
    <w:rsid w:val="009B1058"/>
    <w:rsid w:val="00B05F6E"/>
    <w:rsid w:val="00E7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3C90"/>
    <w:rPr>
      <w:b/>
      <w:bCs/>
    </w:rPr>
  </w:style>
  <w:style w:type="character" w:styleId="a5">
    <w:name w:val="Hyperlink"/>
    <w:basedOn w:val="a0"/>
    <w:uiPriority w:val="99"/>
    <w:semiHidden/>
    <w:unhideWhenUsed/>
    <w:rsid w:val="00933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2021-12-10T07:24:00Z</dcterms:created>
  <dcterms:modified xsi:type="dcterms:W3CDTF">2021-12-10T07:54:00Z</dcterms:modified>
</cp:coreProperties>
</file>